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31B" w:rsidRDefault="00473260" w:rsidP="00473260">
      <w:pPr>
        <w:tabs>
          <w:tab w:val="left" w:pos="2640"/>
        </w:tabs>
        <w:jc w:val="right"/>
        <w:rPr>
          <w:sz w:val="16"/>
        </w:rPr>
      </w:pPr>
      <w:r>
        <w:rPr>
          <w:sz w:val="16"/>
        </w:rPr>
        <w:t>Приложение 2</w:t>
      </w:r>
    </w:p>
    <w:p w:rsidR="006A531B" w:rsidRDefault="006A531B" w:rsidP="006A531B">
      <w:pPr>
        <w:tabs>
          <w:tab w:val="left" w:pos="2640"/>
        </w:tabs>
        <w:rPr>
          <w:sz w:val="16"/>
        </w:rPr>
      </w:pPr>
    </w:p>
    <w:p w:rsidR="0011124A" w:rsidRDefault="00B66A43" w:rsidP="00B66A43">
      <w:pPr>
        <w:ind w:firstLine="709"/>
        <w:jc w:val="center"/>
        <w:rPr>
          <w:b/>
        </w:rPr>
      </w:pPr>
      <w:r w:rsidRPr="00B66A43">
        <w:rPr>
          <w:b/>
        </w:rPr>
        <w:t>Р</w:t>
      </w:r>
      <w:r w:rsidR="006A531B" w:rsidRPr="00B66A43">
        <w:rPr>
          <w:b/>
        </w:rPr>
        <w:t xml:space="preserve">екомендации по организации санитарно-противоэпидемических (профилактических) мероприятий в период подготовки и </w:t>
      </w:r>
    </w:p>
    <w:p w:rsidR="005E5FA1" w:rsidRPr="00B66A43" w:rsidRDefault="006A531B" w:rsidP="00B66A43">
      <w:pPr>
        <w:ind w:firstLine="709"/>
        <w:jc w:val="center"/>
        <w:rPr>
          <w:b/>
        </w:rPr>
      </w:pPr>
      <w:r w:rsidRPr="00B66A43">
        <w:rPr>
          <w:b/>
        </w:rPr>
        <w:t>проведения новогодних праздников  на территории  района</w:t>
      </w:r>
    </w:p>
    <w:p w:rsidR="005E5FA1" w:rsidRDefault="005E5FA1" w:rsidP="005E5FA1">
      <w:pPr>
        <w:jc w:val="right"/>
      </w:pPr>
    </w:p>
    <w:p w:rsidR="005E5FA1" w:rsidRDefault="005E5FA1" w:rsidP="005E5FA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Организаторам, осуществляющим выезд организованных групп детей:</w:t>
      </w:r>
    </w:p>
    <w:p w:rsidR="005E5FA1" w:rsidRDefault="005E5FA1" w:rsidP="005E5FA1">
      <w:pPr>
        <w:pStyle w:val="a5"/>
        <w:numPr>
          <w:ilvl w:val="0"/>
          <w:numId w:val="6"/>
        </w:numPr>
      </w:pPr>
      <w:r>
        <w:t>обеспечить медицинское сопровождение организованной группы детей;</w:t>
      </w:r>
    </w:p>
    <w:p w:rsidR="005E5FA1" w:rsidRDefault="005E5FA1" w:rsidP="005E5FA1">
      <w:pPr>
        <w:pStyle w:val="a5"/>
        <w:numPr>
          <w:ilvl w:val="0"/>
          <w:numId w:val="6"/>
        </w:numPr>
      </w:pPr>
      <w:proofErr w:type="gramStart"/>
      <w:r>
        <w:t>обеспечить при формировании организованных  детских групп  наличие документов (справка, сертификат), подтверждающих данные о проведенных профилактических прививках на каждого ребенка (наличие данных о вакцинации против полиомиелита, кори, гриппа) и об иммунизации против гриппа у сопровождающих детскую организованную группу лиц, а также наличие справки об отсутствии контактов с инфекционными больными в течение 21 дня у детей  (действительна в течение 3-х дней до</w:t>
      </w:r>
      <w:proofErr w:type="gramEnd"/>
      <w:r>
        <w:t xml:space="preserve"> выезда);</w:t>
      </w:r>
    </w:p>
    <w:p w:rsidR="005E5FA1" w:rsidRDefault="005E5FA1" w:rsidP="005E5FA1">
      <w:pPr>
        <w:pStyle w:val="a5"/>
        <w:numPr>
          <w:ilvl w:val="0"/>
          <w:numId w:val="6"/>
        </w:numPr>
      </w:pPr>
      <w:r>
        <w:t>организовать медицинский осмотр перед отправкой не позднее 3-х дней до выезда (кожные покровы, видимые слизистые верхних дыхательных путей, термометрия, осмотр на педикулез) с отметкой сопровождающего врача в списках делегации;</w:t>
      </w:r>
    </w:p>
    <w:p w:rsidR="005E5FA1" w:rsidRDefault="005E5FA1" w:rsidP="005E5FA1">
      <w:pPr>
        <w:pStyle w:val="a5"/>
        <w:numPr>
          <w:ilvl w:val="0"/>
          <w:numId w:val="6"/>
        </w:numPr>
      </w:pPr>
      <w:r>
        <w:t>не допускать к поездке детей с признаками инфекционных болезней (повышенная температура тела, боль в горле, кашель, боль в животе, диарея, сыпь и т.д.);</w:t>
      </w:r>
    </w:p>
    <w:p w:rsidR="005E5FA1" w:rsidRDefault="005E5FA1" w:rsidP="005E5FA1">
      <w:pPr>
        <w:pStyle w:val="a5"/>
        <w:numPr>
          <w:ilvl w:val="0"/>
          <w:numId w:val="6"/>
        </w:numPr>
      </w:pPr>
      <w:r>
        <w:t xml:space="preserve">обеспечить проведение постоянного медицинского </w:t>
      </w:r>
      <w:proofErr w:type="gramStart"/>
      <w:r>
        <w:t>контроля за</w:t>
      </w:r>
      <w:proofErr w:type="gramEnd"/>
      <w:r>
        <w:t xml:space="preserve"> состоянием здоровья детей в пути следования и в местах размещения детей и немедленную госпитализацию детей и сопровождающих их лиц при появлении признаков инфекционных заболеваний, информирование о ситуации территориальных органов </w:t>
      </w:r>
      <w:proofErr w:type="spellStart"/>
      <w:r>
        <w:t>Роспотребнадзора</w:t>
      </w:r>
      <w:proofErr w:type="spellEnd"/>
      <w:r>
        <w:t>;</w:t>
      </w:r>
    </w:p>
    <w:p w:rsidR="005E5FA1" w:rsidRDefault="005E5FA1" w:rsidP="005E5FA1">
      <w:pPr>
        <w:pStyle w:val="a5"/>
        <w:numPr>
          <w:ilvl w:val="0"/>
          <w:numId w:val="6"/>
        </w:numPr>
      </w:pPr>
      <w:r>
        <w:t xml:space="preserve">организовать </w:t>
      </w:r>
      <w:proofErr w:type="gramStart"/>
      <w:r>
        <w:t>контроль за</w:t>
      </w:r>
      <w:proofErr w:type="gramEnd"/>
      <w:r>
        <w:t xml:space="preserve"> питанием детей, запретить употребление в пути следования домашней пищи, скоропортящихся, молочных продуктов. Исключить случаи приобретения продуктов питания </w:t>
      </w:r>
      <w:r w:rsidR="001E0852">
        <w:t xml:space="preserve">домашнего приготовления </w:t>
      </w:r>
      <w:r>
        <w:t>на станциях.</w:t>
      </w:r>
    </w:p>
    <w:p w:rsidR="005E5FA1" w:rsidRDefault="005E5FA1" w:rsidP="005E5FA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E5FA1" w:rsidRDefault="001E0852" w:rsidP="005E5FA1">
      <w:pPr>
        <w:jc w:val="both"/>
      </w:pPr>
      <w:r>
        <w:rPr>
          <w:b/>
        </w:rPr>
        <w:t>Ю</w:t>
      </w:r>
      <w:r w:rsidR="005E5FA1">
        <w:rPr>
          <w:b/>
        </w:rPr>
        <w:t>ридически</w:t>
      </w:r>
      <w:r>
        <w:rPr>
          <w:b/>
        </w:rPr>
        <w:t>м</w:t>
      </w:r>
      <w:r w:rsidR="005E5FA1">
        <w:rPr>
          <w:b/>
        </w:rPr>
        <w:t xml:space="preserve"> лиц</w:t>
      </w:r>
      <w:r>
        <w:rPr>
          <w:b/>
        </w:rPr>
        <w:t>ам</w:t>
      </w:r>
      <w:r w:rsidR="005E5FA1">
        <w:rPr>
          <w:b/>
        </w:rPr>
        <w:t xml:space="preserve"> и индивидуальны</w:t>
      </w:r>
      <w:r>
        <w:rPr>
          <w:b/>
        </w:rPr>
        <w:t>м</w:t>
      </w:r>
      <w:r w:rsidR="005E5FA1">
        <w:rPr>
          <w:b/>
        </w:rPr>
        <w:t xml:space="preserve"> предпринимател</w:t>
      </w:r>
      <w:r>
        <w:rPr>
          <w:b/>
        </w:rPr>
        <w:t xml:space="preserve">ям, оказываемых услуги общественного питания, </w:t>
      </w:r>
      <w:r w:rsidR="005E5FA1">
        <w:rPr>
          <w:b/>
        </w:rPr>
        <w:t xml:space="preserve">торговли при проведении массовых мероприятий в период подготовки и проведения новогодних праздников </w:t>
      </w:r>
      <w:r w:rsidR="005E5FA1">
        <w:t xml:space="preserve">необходимо обратить </w:t>
      </w:r>
      <w:r>
        <w:t xml:space="preserve">особое внимание </w:t>
      </w:r>
      <w:r w:rsidR="005E5FA1">
        <w:t>на следующие моменты:</w:t>
      </w:r>
    </w:p>
    <w:p w:rsidR="005E5FA1" w:rsidRDefault="005E5FA1" w:rsidP="005E5FA1">
      <w:pPr>
        <w:jc w:val="both"/>
      </w:pPr>
      <w:r>
        <w:t>- хранение и реализация скоропортящихся продуктов допускается только при наличии холодильного оборудования;</w:t>
      </w:r>
    </w:p>
    <w:p w:rsidR="005E5FA1" w:rsidRDefault="005E5FA1" w:rsidP="005E5FA1">
      <w:pPr>
        <w:jc w:val="both"/>
      </w:pPr>
      <w:r>
        <w:t>- в реализацию допускаются пищевые продукты и продовольственное сырье, соответствующие требованиям законодательства в области технического регулирования, нормативной и технической документации, имеющие документы, подтверждающие их происхождение, качество и безопасность;</w:t>
      </w:r>
    </w:p>
    <w:p w:rsidR="005E5FA1" w:rsidRDefault="005E5FA1" w:rsidP="005E5FA1">
      <w:pPr>
        <w:jc w:val="both"/>
      </w:pPr>
      <w:r>
        <w:t>- продукты, расфасованные в потребительскую тару, должны иметь маркировку в соответствии с требованиями законодательства РФ;</w:t>
      </w:r>
    </w:p>
    <w:p w:rsidR="005E5FA1" w:rsidRDefault="005E5FA1" w:rsidP="005E5FA1">
      <w:pPr>
        <w:jc w:val="both"/>
      </w:pPr>
      <w:r>
        <w:t>- запрещается реализация продукции с нарушением целостности упаковки и в загрязненной таре, без этикеток; с истекшими сроками годности, домашнего приготовления; загнивших, испорченных, с нарушением целостности кожуры овощей и фруктов;</w:t>
      </w:r>
    </w:p>
    <w:p w:rsidR="005E5FA1" w:rsidRDefault="005E5FA1" w:rsidP="005E5FA1">
      <w:pPr>
        <w:jc w:val="both"/>
      </w:pPr>
      <w:r>
        <w:t>- в палатках, автолавках отпуск хлеба, выпечных кондитерских изделий и хлебобулочных изделий осуществляется в упакованном виде;</w:t>
      </w:r>
    </w:p>
    <w:p w:rsidR="005E5FA1" w:rsidRDefault="005E5FA1" w:rsidP="005E5FA1">
      <w:pPr>
        <w:jc w:val="both"/>
      </w:pPr>
      <w:r>
        <w:t xml:space="preserve">- приготовление горячих напитков и готовых блюд быстрого приготовления осуществляется с использованием </w:t>
      </w:r>
      <w:proofErr w:type="spellStart"/>
      <w:r>
        <w:t>бутилированной</w:t>
      </w:r>
      <w:proofErr w:type="spellEnd"/>
      <w:r>
        <w:t xml:space="preserve"> питьевой воды промышленного производства, отвечающей гигиеническим требованиям;</w:t>
      </w:r>
    </w:p>
    <w:p w:rsidR="005E5FA1" w:rsidRDefault="005E5FA1" w:rsidP="005E5FA1">
      <w:pPr>
        <w:jc w:val="both"/>
      </w:pPr>
      <w:r>
        <w:t>- при отсутствии условий для обработки торгового инвентаря, ножей реализация продукции осуществляется только в заводской упаковке;</w:t>
      </w:r>
    </w:p>
    <w:p w:rsidR="005E5FA1" w:rsidRDefault="005E5FA1" w:rsidP="005E5FA1">
      <w:pPr>
        <w:jc w:val="both"/>
      </w:pPr>
      <w:r>
        <w:t>- все работники, занятые транспортировкой и реализацией продовольственного сырья и пищевых продуктов, обязаны иметь медицинскую книжку установленного образца с результатами медицинского обследования и отметкой о прохождении гигиенической подготовки и аттестации;</w:t>
      </w:r>
    </w:p>
    <w:p w:rsidR="005E5FA1" w:rsidRDefault="005E5FA1" w:rsidP="005E5FA1">
      <w:pPr>
        <w:jc w:val="both"/>
      </w:pPr>
      <w:r>
        <w:t>- транспортные средства, используемые для перевозки пищевых продуктов, должны быть чистыми; продовольственное сырье и готовая продукция при транспортировке не должны контактировать друг с другом;</w:t>
      </w:r>
    </w:p>
    <w:p w:rsidR="005E5FA1" w:rsidRDefault="005E5FA1" w:rsidP="005E5FA1">
      <w:pPr>
        <w:jc w:val="both"/>
      </w:pPr>
      <w:r>
        <w:lastRenderedPageBreak/>
        <w:t>- торговые места, при необходимости, должны быть обеспечены исправными, прошедшими метрологическую поверку, средствами измерения;</w:t>
      </w:r>
    </w:p>
    <w:p w:rsidR="005E5FA1" w:rsidRDefault="005E5FA1" w:rsidP="005E5FA1">
      <w:pPr>
        <w:jc w:val="both"/>
      </w:pPr>
      <w:r>
        <w:t>- продавец должен быть опрятно одетым, носить чистую санитарную одежду, нагрудный фирменный знак организации, его наименование, адрес, ФИО продавца;</w:t>
      </w:r>
    </w:p>
    <w:p w:rsidR="005E5FA1" w:rsidRDefault="005E5FA1" w:rsidP="005E5FA1">
      <w:pPr>
        <w:jc w:val="both"/>
      </w:pPr>
      <w:r>
        <w:t>- для сбора мусора устанавливаются емкости (сборники с одноразовыми пакетами), урны с последующим своевременным его удалением.</w:t>
      </w:r>
    </w:p>
    <w:p w:rsidR="005E5FA1" w:rsidRDefault="005E5FA1" w:rsidP="005E5FA1">
      <w:pPr>
        <w:jc w:val="both"/>
      </w:pPr>
    </w:p>
    <w:p w:rsidR="005E5FA1" w:rsidRPr="001E0852" w:rsidRDefault="005E5FA1" w:rsidP="005E5FA1">
      <w:pPr>
        <w:jc w:val="both"/>
        <w:rPr>
          <w:b/>
          <w:i/>
        </w:rPr>
      </w:pPr>
      <w:r w:rsidRPr="001E0852">
        <w:rPr>
          <w:b/>
          <w:i/>
        </w:rPr>
        <w:t>При отсутствии горячей или холодной воды организация общественного питания приостанавливает свою работу.</w:t>
      </w:r>
    </w:p>
    <w:p w:rsidR="005E5FA1" w:rsidRDefault="005E5FA1" w:rsidP="005E5FA1">
      <w:pPr>
        <w:jc w:val="both"/>
      </w:pPr>
    </w:p>
    <w:p w:rsidR="005E5FA1" w:rsidRDefault="005E5FA1" w:rsidP="005E5FA1">
      <w:pPr>
        <w:jc w:val="both"/>
      </w:pPr>
      <w:r w:rsidRPr="004B03EA">
        <w:rPr>
          <w:b/>
        </w:rPr>
        <w:t>Приготовление блюд на мангалах, жаровнях, решетках, котлах</w:t>
      </w:r>
      <w:r w:rsidRPr="004B03EA">
        <w:t xml:space="preserve"> в местах отдыха и на</w:t>
      </w:r>
      <w:r>
        <w:t xml:space="preserve"> улицах разрешается при условии изготовления полуфабрикатов в стационарных организациях. При этом необходимо соблюдение следующих условий:</w:t>
      </w:r>
    </w:p>
    <w:p w:rsidR="005E5FA1" w:rsidRDefault="005E5FA1" w:rsidP="005E5FA1">
      <w:pPr>
        <w:jc w:val="both"/>
      </w:pPr>
      <w:r>
        <w:t>- наличие холодильного оборудования для хранения полуфабрикатов;</w:t>
      </w:r>
    </w:p>
    <w:p w:rsidR="005E5FA1" w:rsidRDefault="005E5FA1" w:rsidP="005E5FA1">
      <w:pPr>
        <w:jc w:val="both"/>
      </w:pPr>
      <w:r>
        <w:t>- наличие в базовой организации условий для обработки инвентаря, тары;</w:t>
      </w:r>
    </w:p>
    <w:p w:rsidR="005E5FA1" w:rsidRDefault="005E5FA1" w:rsidP="005E5FA1">
      <w:pPr>
        <w:jc w:val="both"/>
      </w:pPr>
      <w:r>
        <w:t>- использование для жарки древесины или готового древесного угля, металлических шампуров, а для отпуска - одноразовой посуды и столовых приборов;</w:t>
      </w:r>
    </w:p>
    <w:p w:rsidR="005E5FA1" w:rsidRDefault="005E5FA1" w:rsidP="005E5FA1">
      <w:pPr>
        <w:jc w:val="both"/>
      </w:pPr>
      <w:r>
        <w:t>- осуществление жарки непосредственно перед реализацией;</w:t>
      </w:r>
    </w:p>
    <w:p w:rsidR="005E5FA1" w:rsidRDefault="005E5FA1" w:rsidP="005E5FA1">
      <w:pPr>
        <w:jc w:val="both"/>
      </w:pPr>
      <w:r>
        <w:t>- наличие у работников личной медицинской книжки установленного образца с отметками о прохождении необходимых обследований, результатов лабораторных исследований, прохождении профессиональной гигиенической подготовки и аттестации;</w:t>
      </w:r>
    </w:p>
    <w:p w:rsidR="005E5FA1" w:rsidRDefault="005E5FA1" w:rsidP="005E5FA1">
      <w:pPr>
        <w:jc w:val="both"/>
      </w:pPr>
      <w:r>
        <w:t>- наличие условий для соблюдения работниками правил личной гигиены;</w:t>
      </w:r>
    </w:p>
    <w:p w:rsidR="005E5FA1" w:rsidRDefault="005E5FA1" w:rsidP="005E5FA1">
      <w:pPr>
        <w:jc w:val="both"/>
      </w:pPr>
      <w:r>
        <w:t>- размещение павильона на расстоянии не ближе 50 метров от жилых зданий, лечебно-профилактических организаций, спортивно-оздоровительных и образовательных учреждений.</w:t>
      </w:r>
    </w:p>
    <w:p w:rsidR="005E5FA1" w:rsidRDefault="005E5FA1" w:rsidP="005E5FA1">
      <w:pPr>
        <w:jc w:val="both"/>
      </w:pPr>
      <w:r>
        <w:t>- при отсутствии условий, соответствующих требованиям санитарных правил, производство и реализация шашлыков запрещена.</w:t>
      </w:r>
    </w:p>
    <w:p w:rsidR="005E5FA1" w:rsidRDefault="005E5FA1" w:rsidP="005E5FA1">
      <w:pPr>
        <w:jc w:val="both"/>
      </w:pPr>
    </w:p>
    <w:p w:rsidR="005E5FA1" w:rsidRDefault="001E0852" w:rsidP="005E5FA1">
      <w:pPr>
        <w:jc w:val="both"/>
      </w:pPr>
      <w:r>
        <w:rPr>
          <w:b/>
        </w:rPr>
        <w:t xml:space="preserve">Юридическим лицам и индивидуальным предпринимателям, оказываемых услуги общественного питания </w:t>
      </w:r>
      <w:r w:rsidRPr="001E0852">
        <w:rPr>
          <w:b/>
        </w:rPr>
        <w:t>п</w:t>
      </w:r>
      <w:r w:rsidR="005E5FA1" w:rsidRPr="001E0852">
        <w:rPr>
          <w:b/>
        </w:rPr>
        <w:t>ри проведении массовых общественных мероприятий</w:t>
      </w:r>
      <w:r w:rsidR="005E5FA1">
        <w:t xml:space="preserve"> в целях предотвращения возникновения и распространения инфекционных и массовых неинфекционных заболеваний (отравлений) организациям общественного питания:</w:t>
      </w:r>
    </w:p>
    <w:p w:rsidR="005E5FA1" w:rsidRDefault="001E0852" w:rsidP="001E0852">
      <w:pPr>
        <w:jc w:val="both"/>
      </w:pPr>
      <w:r>
        <w:t xml:space="preserve">- </w:t>
      </w:r>
      <w:r w:rsidR="005E5FA1">
        <w:t>Рекомендуется согласовывать ассортимент реализуемых блюд с органами, осуществляющими функции по контролю и надзору в сфере обеспечения санитарно-эпидемиологического благополучия населения по месту размещения организации общественного питания. При организации питания детских коллективо</w:t>
      </w:r>
      <w:proofErr w:type="gramStart"/>
      <w:r w:rsidR="005E5FA1">
        <w:t>в-</w:t>
      </w:r>
      <w:proofErr w:type="gramEnd"/>
      <w:r w:rsidR="005E5FA1">
        <w:t xml:space="preserve"> согласованию подлежит детское меню.</w:t>
      </w:r>
    </w:p>
    <w:p w:rsidR="005E5FA1" w:rsidRDefault="005E5FA1" w:rsidP="005E5FA1">
      <w:pPr>
        <w:pStyle w:val="a8"/>
        <w:numPr>
          <w:ilvl w:val="0"/>
          <w:numId w:val="8"/>
        </w:numPr>
        <w:ind w:left="0" w:firstLine="0"/>
        <w:jc w:val="both"/>
        <w:textAlignment w:val="top"/>
      </w:pPr>
      <w:r>
        <w:t>Рекомендуется обеспечить регулярное проветривание помещений с массовым пребыванием детей.</w:t>
      </w:r>
    </w:p>
    <w:p w:rsidR="005E5FA1" w:rsidRDefault="005E5FA1" w:rsidP="005E5FA1">
      <w:pPr>
        <w:pStyle w:val="a8"/>
        <w:numPr>
          <w:ilvl w:val="0"/>
          <w:numId w:val="8"/>
        </w:numPr>
        <w:ind w:left="0" w:firstLine="0"/>
        <w:jc w:val="both"/>
      </w:pPr>
      <w:r>
        <w:t>Каждая емкость с пищевыми продуктами (блюдами, кулинарными изделиями) должна иметь маркировочный ярлык с указанием ее наименования и адреса организации-изготовителя, даты и часа изготовления, условий хранения и сроков годности. Ярлыки сохраняются до конца обслуживания мероприятия.</w:t>
      </w:r>
    </w:p>
    <w:p w:rsidR="005E5FA1" w:rsidRDefault="005E5FA1" w:rsidP="005E5FA1">
      <w:pPr>
        <w:pStyle w:val="a8"/>
        <w:numPr>
          <w:ilvl w:val="0"/>
          <w:numId w:val="8"/>
        </w:numPr>
        <w:ind w:left="0" w:firstLine="0"/>
        <w:jc w:val="both"/>
      </w:pPr>
      <w:r>
        <w:t xml:space="preserve">Сервировку и </w:t>
      </w:r>
      <w:proofErr w:type="spellStart"/>
      <w:r>
        <w:t>порционирование</w:t>
      </w:r>
      <w:proofErr w:type="spellEnd"/>
      <w:r>
        <w:t xml:space="preserve"> блюд необходимо осуществлять персоналом с использованием одноразовых перчаток для каждого вида блюд.</w:t>
      </w:r>
    </w:p>
    <w:p w:rsidR="005E5FA1" w:rsidRDefault="005E5FA1" w:rsidP="005E5FA1">
      <w:pPr>
        <w:pStyle w:val="a8"/>
        <w:numPr>
          <w:ilvl w:val="0"/>
          <w:numId w:val="8"/>
        </w:numPr>
        <w:ind w:left="0" w:firstLine="0"/>
        <w:jc w:val="both"/>
      </w:pPr>
      <w:r>
        <w:t xml:space="preserve">Салаты, винегреты и нарезанные компоненты в </w:t>
      </w:r>
      <w:proofErr w:type="spellStart"/>
      <w:r>
        <w:t>незаправленном</w:t>
      </w:r>
      <w:proofErr w:type="spellEnd"/>
      <w:r>
        <w:t xml:space="preserve"> виде хранят при температуре 4 +/- 2 град. C не более 6 ч. Заправлять салаты и винегреты и нарезанные компоненты следует непосредственно перед отпуском.</w:t>
      </w:r>
    </w:p>
    <w:p w:rsidR="005E5FA1" w:rsidRDefault="005E5FA1" w:rsidP="005E5FA1">
      <w:pPr>
        <w:pStyle w:val="a8"/>
        <w:numPr>
          <w:ilvl w:val="0"/>
          <w:numId w:val="8"/>
        </w:numPr>
        <w:ind w:left="0" w:firstLine="0"/>
        <w:jc w:val="both"/>
      </w:pPr>
      <w:r>
        <w:t>Ежедневно проводится оценка качества полуфабрикатов, блюд и кулинарных изделий. При этом указывается время изготовления продукта, его наименование, результаты органолептической оценки, включая оценку степени готовности, время разрешения на раздачу (реализацию) продукции, Ф.И.О. изготовителя продукции, Ф.И.О. проводившего органолептическую оценку.</w:t>
      </w:r>
    </w:p>
    <w:p w:rsidR="005E5FA1" w:rsidRDefault="005E5FA1" w:rsidP="005E5FA1">
      <w:pPr>
        <w:pStyle w:val="a8"/>
        <w:numPr>
          <w:ilvl w:val="0"/>
          <w:numId w:val="8"/>
        </w:numPr>
        <w:ind w:left="0" w:firstLine="0"/>
        <w:jc w:val="both"/>
      </w:pPr>
      <w:proofErr w:type="spellStart"/>
      <w:r>
        <w:t>Порционирование</w:t>
      </w:r>
      <w:proofErr w:type="spellEnd"/>
      <w:r>
        <w:t xml:space="preserve"> готовых блюд, холодных закусок должно производиться в помещении с температурой воздуха не выше +16 °C на столах с охлаждаемой рабочей поверхностью.</w:t>
      </w:r>
    </w:p>
    <w:p w:rsidR="005E5FA1" w:rsidRDefault="005E5FA1" w:rsidP="005E5FA1">
      <w:pPr>
        <w:pStyle w:val="a8"/>
        <w:numPr>
          <w:ilvl w:val="0"/>
          <w:numId w:val="8"/>
        </w:numPr>
        <w:ind w:left="0" w:firstLine="0"/>
        <w:jc w:val="both"/>
      </w:pPr>
      <w:r>
        <w:lastRenderedPageBreak/>
        <w:t>Реализация полуфабрикатов, готовых блюд и других изделий вне организации общественного питания должна осуществляться при наличии сопроводительных документов. Сопроводительные документы в организации общественного питания должны храниться не менее 30 дней с момента изготовления блюда.</w:t>
      </w:r>
    </w:p>
    <w:p w:rsidR="005E5FA1" w:rsidRDefault="005E5FA1" w:rsidP="005E5FA1">
      <w:pPr>
        <w:pStyle w:val="a8"/>
        <w:numPr>
          <w:ilvl w:val="0"/>
          <w:numId w:val="8"/>
        </w:numPr>
        <w:ind w:left="0" w:firstLine="0"/>
        <w:jc w:val="both"/>
      </w:pPr>
      <w:r>
        <w:t>Суточную пробу от приготовленного блюда отбирают стерильными (или прокипяченными) ложками в промаркированную стерильную (или прокипяченную) стеклянную посуду с плотно закрывающимися стеклянными или металлическими крышками. Порционные блюда отбираются в полном объеме, при этом салаты, первые и третьи блюда, гарниры - не менее 100 гр.</w:t>
      </w:r>
      <w:r w:rsidR="004B03EA">
        <w:t xml:space="preserve"> </w:t>
      </w:r>
      <w:r>
        <w:t>Отобранные суточные пробы сохраняют не менее 48 часов в специальном холодильнике или в специально отведенном месте холодильника при температуре +2 - +6 °C.</w:t>
      </w:r>
    </w:p>
    <w:p w:rsidR="005E5FA1" w:rsidRDefault="005E5FA1" w:rsidP="005E5FA1">
      <w:pPr>
        <w:pStyle w:val="a8"/>
        <w:numPr>
          <w:ilvl w:val="0"/>
          <w:numId w:val="8"/>
        </w:numPr>
        <w:ind w:left="0" w:firstLine="0"/>
        <w:jc w:val="both"/>
      </w:pPr>
      <w:r>
        <w:t>Работники организаций торговли и общественного питания обязаны строго выполнять правила личной гигиены.</w:t>
      </w:r>
    </w:p>
    <w:p w:rsidR="005E5FA1" w:rsidRDefault="005E5FA1" w:rsidP="005E5FA1">
      <w:pPr>
        <w:jc w:val="both"/>
      </w:pPr>
    </w:p>
    <w:p w:rsidR="005E5FA1" w:rsidRDefault="005E5FA1" w:rsidP="005E5FA1">
      <w:pPr>
        <w:jc w:val="both"/>
      </w:pPr>
    </w:p>
    <w:p w:rsidR="004B03EA" w:rsidRPr="004B03EA" w:rsidRDefault="005E5FA1" w:rsidP="004B03EA">
      <w:pPr>
        <w:jc w:val="center"/>
        <w:rPr>
          <w:b/>
        </w:rPr>
      </w:pPr>
      <w:r w:rsidRPr="004B03EA">
        <w:rPr>
          <w:b/>
        </w:rPr>
        <w:t>Рекомендуем</w:t>
      </w:r>
      <w:r w:rsidR="004B03EA" w:rsidRPr="004B03EA">
        <w:rPr>
          <w:b/>
        </w:rPr>
        <w:t>ый пер</w:t>
      </w:r>
      <w:r w:rsidRPr="004B03EA">
        <w:rPr>
          <w:b/>
        </w:rPr>
        <w:t xml:space="preserve">ечень пищевых продуктов </w:t>
      </w:r>
    </w:p>
    <w:p w:rsidR="005E5FA1" w:rsidRPr="004B03EA" w:rsidRDefault="005E5FA1" w:rsidP="004B03EA">
      <w:pPr>
        <w:jc w:val="center"/>
        <w:rPr>
          <w:b/>
        </w:rPr>
      </w:pPr>
      <w:r w:rsidRPr="004B03EA">
        <w:rPr>
          <w:b/>
        </w:rPr>
        <w:t>для формирования детских новогодних подарков</w:t>
      </w:r>
    </w:p>
    <w:p w:rsidR="005E5FA1" w:rsidRDefault="005E5FA1" w:rsidP="005E5FA1">
      <w:pPr>
        <w:jc w:val="both"/>
      </w:pPr>
      <w:r>
        <w:t>- фрукты в ассортименте;</w:t>
      </w:r>
    </w:p>
    <w:p w:rsidR="005E5FA1" w:rsidRDefault="005E5FA1" w:rsidP="005E5FA1">
      <w:pPr>
        <w:jc w:val="both"/>
      </w:pPr>
      <w:r>
        <w:t>- соки и нектары фруктовые;</w:t>
      </w:r>
    </w:p>
    <w:p w:rsidR="005E5FA1" w:rsidRDefault="005E5FA1" w:rsidP="005E5FA1">
      <w:pPr>
        <w:jc w:val="both"/>
      </w:pPr>
      <w:r>
        <w:t>- шоколад и изделия из него;</w:t>
      </w:r>
    </w:p>
    <w:p w:rsidR="005E5FA1" w:rsidRDefault="005E5FA1" w:rsidP="005E5FA1">
      <w:pPr>
        <w:jc w:val="both"/>
      </w:pPr>
      <w:r>
        <w:t>- сахаристые кондитерские изделия;</w:t>
      </w:r>
    </w:p>
    <w:p w:rsidR="005E5FA1" w:rsidRDefault="005E5FA1" w:rsidP="005E5FA1">
      <w:pPr>
        <w:jc w:val="both"/>
      </w:pPr>
      <w:r>
        <w:t>- пастиломармеладные изделия: пастила, зефир, мармелад;</w:t>
      </w:r>
    </w:p>
    <w:p w:rsidR="005E5FA1" w:rsidRDefault="005E5FA1" w:rsidP="005E5FA1">
      <w:pPr>
        <w:jc w:val="both"/>
      </w:pPr>
      <w:r>
        <w:t>- бараночные, сухарные изделия, хлебные палочки, соломка и т.п.;</w:t>
      </w:r>
    </w:p>
    <w:p w:rsidR="005E5FA1" w:rsidRDefault="005E5FA1" w:rsidP="005E5FA1">
      <w:pPr>
        <w:jc w:val="both"/>
      </w:pPr>
      <w:r>
        <w:t>- вафли и вафельные изделия;</w:t>
      </w:r>
    </w:p>
    <w:p w:rsidR="005E5FA1" w:rsidRDefault="005E5FA1" w:rsidP="005E5FA1">
      <w:pPr>
        <w:jc w:val="both"/>
      </w:pPr>
      <w:r>
        <w:t>- восточные сладости типа мягких конфет;</w:t>
      </w:r>
    </w:p>
    <w:p w:rsidR="005E5FA1" w:rsidRDefault="005E5FA1" w:rsidP="005E5FA1">
      <w:pPr>
        <w:jc w:val="both"/>
      </w:pPr>
      <w:r>
        <w:t>- орехи, готовые к употреблению, в упаковке промышленного производства, расфасованные по 10-25 грамм;</w:t>
      </w:r>
    </w:p>
    <w:p w:rsidR="005E5FA1" w:rsidRDefault="005E5FA1" w:rsidP="005E5FA1">
      <w:pPr>
        <w:jc w:val="both"/>
      </w:pPr>
      <w:r>
        <w:t>- игрушки.</w:t>
      </w:r>
    </w:p>
    <w:p w:rsidR="005E5FA1" w:rsidRDefault="005E5FA1" w:rsidP="005E5FA1">
      <w:pPr>
        <w:jc w:val="both"/>
      </w:pPr>
    </w:p>
    <w:p w:rsidR="006A531B" w:rsidRPr="005501AA" w:rsidRDefault="006A531B" w:rsidP="005E5FA1">
      <w:pPr>
        <w:shd w:val="clear" w:color="auto" w:fill="FFFFFF"/>
        <w:ind w:left="6442"/>
        <w:jc w:val="right"/>
      </w:pPr>
    </w:p>
    <w:sectPr w:rsidR="006A531B" w:rsidRPr="005501AA" w:rsidSect="0060059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004A"/>
    <w:multiLevelType w:val="hybridMultilevel"/>
    <w:tmpl w:val="79A29AAE"/>
    <w:lvl w:ilvl="0" w:tplc="5A6A28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875DFA"/>
    <w:multiLevelType w:val="hybridMultilevel"/>
    <w:tmpl w:val="F75C4A40"/>
    <w:lvl w:ilvl="0" w:tplc="5A6A28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B92EE5"/>
    <w:multiLevelType w:val="hybridMultilevel"/>
    <w:tmpl w:val="68D29D04"/>
    <w:lvl w:ilvl="0" w:tplc="5A6A2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444B51"/>
    <w:multiLevelType w:val="hybridMultilevel"/>
    <w:tmpl w:val="746E2EDA"/>
    <w:lvl w:ilvl="0" w:tplc="5A6A28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F05B30"/>
    <w:multiLevelType w:val="hybridMultilevel"/>
    <w:tmpl w:val="A462AF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A531B"/>
    <w:rsid w:val="000956E2"/>
    <w:rsid w:val="00097AFC"/>
    <w:rsid w:val="000E0653"/>
    <w:rsid w:val="0011124A"/>
    <w:rsid w:val="00137E4E"/>
    <w:rsid w:val="001772E9"/>
    <w:rsid w:val="001E0852"/>
    <w:rsid w:val="0028579A"/>
    <w:rsid w:val="002A3BCD"/>
    <w:rsid w:val="002C5408"/>
    <w:rsid w:val="00473260"/>
    <w:rsid w:val="004A0B34"/>
    <w:rsid w:val="004B03EA"/>
    <w:rsid w:val="00523356"/>
    <w:rsid w:val="005501AA"/>
    <w:rsid w:val="005A2467"/>
    <w:rsid w:val="005E5FA1"/>
    <w:rsid w:val="0060059B"/>
    <w:rsid w:val="00626535"/>
    <w:rsid w:val="006A531B"/>
    <w:rsid w:val="007E4F95"/>
    <w:rsid w:val="00A608CB"/>
    <w:rsid w:val="00B53EF1"/>
    <w:rsid w:val="00B66A43"/>
    <w:rsid w:val="00D30B8C"/>
    <w:rsid w:val="00EA0B56"/>
    <w:rsid w:val="00F47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531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6A53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531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Strong"/>
    <w:basedOn w:val="a0"/>
    <w:qFormat/>
    <w:rsid w:val="006A531B"/>
    <w:rPr>
      <w:b/>
      <w:bCs/>
    </w:rPr>
  </w:style>
  <w:style w:type="paragraph" w:styleId="a4">
    <w:name w:val="Normal (Web)"/>
    <w:basedOn w:val="a"/>
    <w:unhideWhenUsed/>
    <w:rsid w:val="006A531B"/>
    <w:pPr>
      <w:spacing w:before="100" w:beforeAutospacing="1" w:after="100" w:afterAutospacing="1"/>
    </w:pPr>
    <w:rPr>
      <w:rFonts w:ascii="Tahoma" w:hAnsi="Tahoma" w:cs="Tahoma"/>
      <w:color w:val="5D5C5C"/>
      <w:sz w:val="16"/>
      <w:szCs w:val="16"/>
    </w:rPr>
  </w:style>
  <w:style w:type="paragraph" w:styleId="a5">
    <w:name w:val="Body Text"/>
    <w:basedOn w:val="a"/>
    <w:link w:val="a6"/>
    <w:rsid w:val="006A531B"/>
    <w:pPr>
      <w:jc w:val="both"/>
    </w:pPr>
  </w:style>
  <w:style w:type="character" w:customStyle="1" w:styleId="a6">
    <w:name w:val="Основной текст Знак"/>
    <w:basedOn w:val="a0"/>
    <w:link w:val="a5"/>
    <w:rsid w:val="006A53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A531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7">
    <w:name w:val="Hyperlink"/>
    <w:basedOn w:val="a0"/>
    <w:rsid w:val="006A531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A24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3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2018-12-04T12:00:00Z</dcterms:created>
  <dcterms:modified xsi:type="dcterms:W3CDTF">2018-12-04T13:03:00Z</dcterms:modified>
</cp:coreProperties>
</file>